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6" w:rsidRDefault="00F42FD6">
      <w:pPr>
        <w:pStyle w:val="Intestazione"/>
        <w:tabs>
          <w:tab w:val="clear" w:pos="4819"/>
          <w:tab w:val="clear" w:pos="9638"/>
        </w:tabs>
        <w:spacing w:line="280" w:lineRule="atLeast"/>
        <w:ind w:left="709" w:right="425"/>
        <w:jc w:val="both"/>
        <w:rPr>
          <w:rFonts w:ascii="Arial" w:hAnsi="Arial" w:cs="Arial"/>
          <w:sz w:val="22"/>
        </w:rPr>
      </w:pPr>
    </w:p>
    <w:p w:rsidR="00B60086" w:rsidRDefault="00B60086">
      <w:pPr>
        <w:pStyle w:val="Intestazione"/>
        <w:tabs>
          <w:tab w:val="clear" w:pos="4819"/>
          <w:tab w:val="clear" w:pos="9638"/>
        </w:tabs>
        <w:spacing w:line="280" w:lineRule="atLeast"/>
        <w:ind w:left="709" w:right="425"/>
        <w:jc w:val="both"/>
        <w:rPr>
          <w:rFonts w:ascii="Arial" w:hAnsi="Arial" w:cs="Arial"/>
          <w:sz w:val="22"/>
        </w:rPr>
      </w:pPr>
    </w:p>
    <w:p w:rsidR="00B60086" w:rsidRDefault="00B60086" w:rsidP="00B60086">
      <w:pPr>
        <w:pStyle w:val="Intestazione"/>
        <w:tabs>
          <w:tab w:val="clear" w:pos="4819"/>
          <w:tab w:val="clear" w:pos="9638"/>
        </w:tabs>
        <w:spacing w:line="280" w:lineRule="atLeast"/>
        <w:ind w:left="567" w:right="70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COMUNICATO STAMPA</w:t>
      </w:r>
    </w:p>
    <w:p w:rsidR="00F42FD6" w:rsidRDefault="00F42FD6" w:rsidP="00B60086">
      <w:pPr>
        <w:pStyle w:val="Intestazione"/>
        <w:tabs>
          <w:tab w:val="clear" w:pos="4819"/>
          <w:tab w:val="clear" w:pos="9638"/>
        </w:tabs>
        <w:spacing w:line="280" w:lineRule="atLeast"/>
        <w:ind w:left="567" w:right="707"/>
        <w:jc w:val="both"/>
        <w:rPr>
          <w:rFonts w:ascii="Arial" w:hAnsi="Arial" w:cs="Arial"/>
          <w:sz w:val="22"/>
        </w:rPr>
      </w:pPr>
    </w:p>
    <w:p w:rsidR="00B60086" w:rsidRDefault="00B60086" w:rsidP="00B60086">
      <w:pPr>
        <w:pStyle w:val="Intestazione"/>
        <w:tabs>
          <w:tab w:val="clear" w:pos="4819"/>
          <w:tab w:val="clear" w:pos="9638"/>
        </w:tabs>
        <w:spacing w:line="280" w:lineRule="atLeast"/>
        <w:ind w:left="567" w:right="707"/>
        <w:jc w:val="both"/>
        <w:rPr>
          <w:rFonts w:ascii="Arial" w:hAnsi="Arial" w:cs="Arial"/>
          <w:sz w:val="22"/>
        </w:rPr>
      </w:pP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 w:rsidRPr="00645FCF">
        <w:rPr>
          <w:rFonts w:ascii="Arial" w:hAnsi="Arial" w:cs="Arial"/>
          <w:color w:val="000000"/>
        </w:rPr>
        <w:t xml:space="preserve">Gli Enti che aderiscono al coordinamento </w:t>
      </w:r>
      <w:r>
        <w:rPr>
          <w:rFonts w:ascii="Arial" w:hAnsi="Arial" w:cs="Arial"/>
          <w:color w:val="000000"/>
        </w:rPr>
        <w:t>"</w:t>
      </w:r>
      <w:r w:rsidRPr="00645FCF">
        <w:rPr>
          <w:rFonts w:ascii="Arial" w:hAnsi="Arial" w:cs="Arial"/>
          <w:color w:val="000000"/>
        </w:rPr>
        <w:t>Oltre</w:t>
      </w:r>
      <w:r>
        <w:rPr>
          <w:rFonts w:ascii="Arial" w:hAnsi="Arial" w:cs="Arial"/>
          <w:color w:val="000000"/>
        </w:rPr>
        <w:t xml:space="preserve"> </w:t>
      </w:r>
      <w:r w:rsidRPr="00645FCF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'A</w:t>
      </w:r>
      <w:r w:rsidRPr="00645FCF">
        <w:rPr>
          <w:rFonts w:ascii="Arial" w:hAnsi="Arial" w:cs="Arial"/>
          <w:color w:val="000000"/>
        </w:rPr>
        <w:t>dozione</w:t>
      </w:r>
      <w:r>
        <w:rPr>
          <w:rFonts w:ascii="Arial" w:hAnsi="Arial" w:cs="Arial"/>
          <w:color w:val="000000"/>
        </w:rPr>
        <w:t>"</w:t>
      </w:r>
      <w:r w:rsidRPr="00645FCF">
        <w:rPr>
          <w:rFonts w:ascii="Arial" w:hAnsi="Arial" w:cs="Arial"/>
          <w:color w:val="000000"/>
        </w:rPr>
        <w:t xml:space="preserve"> sono da sempre impegnati per la tutela dei diritti dei min</w:t>
      </w:r>
      <w:r>
        <w:rPr>
          <w:rFonts w:ascii="Arial" w:hAnsi="Arial" w:cs="Arial"/>
          <w:color w:val="000000"/>
        </w:rPr>
        <w:t>ori di tutto il mondo che soffrono</w:t>
      </w:r>
      <w:r w:rsidRPr="00645FCF">
        <w:rPr>
          <w:rFonts w:ascii="Arial" w:hAnsi="Arial" w:cs="Arial"/>
          <w:color w:val="000000"/>
        </w:rPr>
        <w:t xml:space="preserve"> l’abbandono, la fame, la disperazione.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 w:rsidRPr="00645FCF">
        <w:rPr>
          <w:rFonts w:ascii="Arial" w:hAnsi="Arial" w:cs="Arial"/>
          <w:color w:val="000000"/>
        </w:rPr>
        <w:t xml:space="preserve">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 w:rsidRPr="00645FCF">
        <w:rPr>
          <w:rFonts w:ascii="Arial" w:hAnsi="Arial" w:cs="Arial"/>
          <w:color w:val="000000"/>
        </w:rPr>
        <w:t xml:space="preserve">Anche a </w:t>
      </w:r>
      <w:r>
        <w:rPr>
          <w:rFonts w:ascii="Arial" w:hAnsi="Arial" w:cs="Arial"/>
          <w:color w:val="000000"/>
        </w:rPr>
        <w:t>di fronte al dramma della guerra in Ucraina</w:t>
      </w:r>
      <w:r w:rsidRPr="00645FCF">
        <w:rPr>
          <w:rFonts w:ascii="Arial" w:hAnsi="Arial" w:cs="Arial"/>
          <w:color w:val="000000"/>
        </w:rPr>
        <w:t>, vista l’Ordinanza 872 del Dipartimento della Protezione Civile del 4 marzo 2022 che attribuisce ai presidenti delle Regioni competenze</w:t>
      </w:r>
      <w:r>
        <w:rPr>
          <w:rFonts w:ascii="Arial" w:hAnsi="Arial" w:cs="Arial"/>
          <w:color w:val="000000"/>
        </w:rPr>
        <w:t xml:space="preserve"> </w:t>
      </w:r>
      <w:r w:rsidRPr="00645FCF">
        <w:rPr>
          <w:rFonts w:ascii="Arial" w:hAnsi="Arial" w:cs="Arial"/>
          <w:color w:val="000000"/>
        </w:rPr>
        <w:t xml:space="preserve"> specifiche di coordinamento dell’emergenza, si impegnano</w:t>
      </w:r>
      <w:r>
        <w:rPr>
          <w:rFonts w:ascii="Arial" w:hAnsi="Arial" w:cs="Arial"/>
          <w:color w:val="000000"/>
        </w:rPr>
        <w:t xml:space="preserve"> concretamente</w:t>
      </w:r>
      <w:r w:rsidRPr="00645FCF">
        <w:rPr>
          <w:rFonts w:ascii="Arial" w:hAnsi="Arial" w:cs="Arial"/>
          <w:color w:val="000000"/>
        </w:rPr>
        <w:t xml:space="preserve"> per la promozione di tutte le possibili soluzioni di acc</w:t>
      </w:r>
      <w:r>
        <w:rPr>
          <w:rFonts w:ascii="Arial" w:hAnsi="Arial" w:cs="Arial"/>
          <w:color w:val="000000"/>
        </w:rPr>
        <w:t xml:space="preserve">oglienza in favore </w:t>
      </w:r>
      <w:r w:rsidRPr="00645FCF">
        <w:rPr>
          <w:rFonts w:ascii="Arial" w:hAnsi="Arial" w:cs="Arial"/>
          <w:color w:val="000000"/>
        </w:rPr>
        <w:t>delle famiglie</w:t>
      </w:r>
      <w:r>
        <w:rPr>
          <w:rFonts w:ascii="Arial" w:hAnsi="Arial" w:cs="Arial"/>
          <w:color w:val="000000"/>
        </w:rPr>
        <w:t xml:space="preserve"> e dei minori </w:t>
      </w:r>
      <w:r w:rsidRPr="00645FCF">
        <w:rPr>
          <w:rFonts w:ascii="Arial" w:hAnsi="Arial" w:cs="Arial"/>
          <w:color w:val="000000"/>
        </w:rPr>
        <w:t xml:space="preserve"> che fuggono dalla guerra, nei limiti rigorosi delle norme nazionali e</w:t>
      </w:r>
      <w:r>
        <w:rPr>
          <w:rFonts w:ascii="Arial" w:hAnsi="Arial" w:cs="Arial"/>
          <w:color w:val="000000"/>
        </w:rPr>
        <w:t xml:space="preserve"> </w:t>
      </w:r>
      <w:r w:rsidRPr="00645FCF">
        <w:rPr>
          <w:rFonts w:ascii="Arial" w:hAnsi="Arial" w:cs="Arial"/>
          <w:color w:val="000000"/>
        </w:rPr>
        <w:t xml:space="preserve"> internazionali che vigilano sulla tutela dei loro diritti. </w:t>
      </w:r>
    </w:p>
    <w:p w:rsidR="00CD58D0" w:rsidRDefault="00CD58D0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Già il 28 febbraio scorso offrirono, unitamente ad altri coordinamenti ed enti, la propria disponibilità e collaborazione alla Min. Bonetti e alla CAI. 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Ora, confermando il proprio impegno, offrono la loro piena collaborazione e disponibilità</w:t>
      </w:r>
      <w:r w:rsidRPr="00645F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645FCF">
        <w:rPr>
          <w:rFonts w:ascii="Arial" w:hAnsi="Arial" w:cs="Arial"/>
          <w:color w:val="000000"/>
        </w:rPr>
        <w:t>i Commissari delegati della Pro</w:t>
      </w:r>
      <w:r>
        <w:rPr>
          <w:rFonts w:ascii="Arial" w:hAnsi="Arial" w:cs="Arial"/>
          <w:color w:val="000000"/>
        </w:rPr>
        <w:t xml:space="preserve">tezione Civile nella ricerca tempestiva di possibilità di accoglienza dei profughi che arrivano in Italia.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Famiglie</w:t>
      </w:r>
      <w:r w:rsidRPr="00645FCF">
        <w:rPr>
          <w:rFonts w:ascii="Arial" w:hAnsi="Arial" w:cs="Arial"/>
          <w:color w:val="000000"/>
        </w:rPr>
        <w:t xml:space="preserve"> che hanno già adottato e non hanno percorsi adottivi in essere, per l’accoglienza temporanea di minori in con</w:t>
      </w:r>
      <w:r>
        <w:rPr>
          <w:rFonts w:ascii="Arial" w:hAnsi="Arial" w:cs="Arial"/>
          <w:color w:val="000000"/>
        </w:rPr>
        <w:t>dizioni di abbandono con</w:t>
      </w:r>
      <w:r w:rsidRPr="00645FCF">
        <w:rPr>
          <w:rFonts w:ascii="Arial" w:hAnsi="Arial" w:cs="Arial"/>
          <w:color w:val="000000"/>
        </w:rPr>
        <w:t xml:space="preserve"> un’età superiore a 14 anni, nonché per la</w:t>
      </w:r>
      <w:r>
        <w:rPr>
          <w:rFonts w:ascii="Arial" w:hAnsi="Arial" w:cs="Arial"/>
          <w:color w:val="000000"/>
        </w:rPr>
        <w:t xml:space="preserve"> ricerca di famiglie e persone</w:t>
      </w:r>
      <w:r w:rsidRPr="00645FCF">
        <w:rPr>
          <w:rFonts w:ascii="Arial" w:hAnsi="Arial" w:cs="Arial"/>
          <w:color w:val="000000"/>
        </w:rPr>
        <w:t xml:space="preserve"> che si propongano di acc</w:t>
      </w:r>
      <w:r>
        <w:rPr>
          <w:rFonts w:ascii="Arial" w:hAnsi="Arial" w:cs="Arial"/>
          <w:color w:val="000000"/>
        </w:rPr>
        <w:t>ogliere nuclei familiari</w:t>
      </w:r>
      <w:r w:rsidRPr="00645FCF">
        <w:rPr>
          <w:rFonts w:ascii="Arial" w:hAnsi="Arial" w:cs="Arial"/>
          <w:color w:val="000000"/>
        </w:rPr>
        <w:t xml:space="preserve">.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 w:rsidRPr="00645FCF">
        <w:rPr>
          <w:rFonts w:ascii="Arial" w:hAnsi="Arial" w:cs="Arial"/>
          <w:color w:val="000000"/>
        </w:rPr>
        <w:t>Chiedono con forza che le Istituzioni deputate alla tutela dei minori, alle quali offrono la propria massima collaborazione per la ricerca della soluzione migliore, organizzino</w:t>
      </w:r>
      <w:r>
        <w:rPr>
          <w:rFonts w:ascii="Arial" w:hAnsi="Arial" w:cs="Arial"/>
          <w:color w:val="000000"/>
        </w:rPr>
        <w:t>,</w:t>
      </w:r>
      <w:r w:rsidRPr="00645FCF">
        <w:rPr>
          <w:rFonts w:ascii="Arial" w:hAnsi="Arial" w:cs="Arial"/>
          <w:color w:val="000000"/>
        </w:rPr>
        <w:t xml:space="preserve"> secondo i più</w:t>
      </w:r>
      <w:r>
        <w:rPr>
          <w:rFonts w:ascii="Arial" w:hAnsi="Arial" w:cs="Arial"/>
          <w:color w:val="000000"/>
        </w:rPr>
        <w:t xml:space="preserve"> </w:t>
      </w:r>
      <w:r w:rsidRPr="00645FCF">
        <w:rPr>
          <w:rFonts w:ascii="Arial" w:hAnsi="Arial" w:cs="Arial"/>
          <w:color w:val="000000"/>
        </w:rPr>
        <w:t xml:space="preserve"> rigorosi criteri l’accoglienza temporanea di quei minori in condizioni di abbandono che abbiano un’età inferiore a 14 anni.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Chiedono infine al Parlamento e al Governo di affrontare con </w:t>
      </w:r>
      <w:r w:rsidRPr="00645FCF">
        <w:rPr>
          <w:rFonts w:ascii="Arial" w:hAnsi="Arial" w:cs="Arial"/>
          <w:color w:val="000000"/>
        </w:rPr>
        <w:t xml:space="preserve">urgenza </w:t>
      </w:r>
      <w:r>
        <w:rPr>
          <w:rFonts w:ascii="Arial" w:hAnsi="Arial" w:cs="Arial"/>
          <w:color w:val="000000"/>
        </w:rPr>
        <w:t>la carenza normativa necessaria a regolamentare</w:t>
      </w:r>
      <w:r w:rsidRPr="00645FCF">
        <w:rPr>
          <w:rFonts w:ascii="Arial" w:hAnsi="Arial" w:cs="Arial"/>
          <w:color w:val="000000"/>
        </w:rPr>
        <w:t xml:space="preserve"> l’accoglienza per</w:t>
      </w:r>
      <w:r>
        <w:rPr>
          <w:rFonts w:ascii="Arial" w:hAnsi="Arial" w:cs="Arial"/>
          <w:color w:val="000000"/>
        </w:rPr>
        <w:t xml:space="preserve"> motivi umanitari </w:t>
      </w:r>
      <w:r w:rsidRPr="00645FCF">
        <w:rPr>
          <w:rFonts w:ascii="Arial" w:hAnsi="Arial" w:cs="Arial"/>
          <w:color w:val="000000"/>
        </w:rPr>
        <w:t>di tutti i minori</w:t>
      </w:r>
      <w:r>
        <w:rPr>
          <w:rFonts w:ascii="Arial" w:hAnsi="Arial" w:cs="Arial"/>
          <w:color w:val="000000"/>
        </w:rPr>
        <w:t xml:space="preserve"> che ne necessitano,</w:t>
      </w:r>
      <w:r w:rsidRPr="00645FCF">
        <w:rPr>
          <w:rFonts w:ascii="Arial" w:hAnsi="Arial" w:cs="Arial"/>
          <w:color w:val="000000"/>
        </w:rPr>
        <w:t xml:space="preserve"> con la definizione piena dei loro diritti e con l’attribuzione di diritti, doveri e responsabilità alla</w:t>
      </w:r>
      <w:r>
        <w:rPr>
          <w:rFonts w:ascii="Arial" w:hAnsi="Arial" w:cs="Arial"/>
          <w:color w:val="000000"/>
        </w:rPr>
        <w:t xml:space="preserve"> </w:t>
      </w:r>
      <w:r w:rsidRPr="00645FCF">
        <w:rPr>
          <w:rFonts w:ascii="Arial" w:hAnsi="Arial" w:cs="Arial"/>
          <w:color w:val="000000"/>
        </w:rPr>
        <w:t xml:space="preserve"> famiglia che offre loro tutela.</w:t>
      </w:r>
      <w:r>
        <w:rPr>
          <w:rFonts w:ascii="Arial" w:hAnsi="Arial" w:cs="Arial"/>
          <w:color w:val="000000"/>
        </w:rPr>
        <w:t xml:space="preserve"> </w:t>
      </w:r>
    </w:p>
    <w:p w:rsidR="00B60086" w:rsidRDefault="00B60086" w:rsidP="00B60086">
      <w:pPr>
        <w:tabs>
          <w:tab w:val="left" w:pos="9923"/>
        </w:tabs>
        <w:ind w:left="567" w:right="4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Urge introdurr</w:t>
      </w:r>
      <w:r w:rsidRPr="00645FCF">
        <w:rPr>
          <w:rFonts w:ascii="Arial" w:hAnsi="Arial" w:cs="Arial"/>
          <w:color w:val="000000"/>
        </w:rPr>
        <w:t>e nel</w:t>
      </w:r>
      <w:r>
        <w:rPr>
          <w:rFonts w:ascii="Arial" w:hAnsi="Arial" w:cs="Arial"/>
          <w:color w:val="000000"/>
        </w:rPr>
        <w:t xml:space="preserve"> nostro ordinamento l'</w:t>
      </w:r>
      <w:r w:rsidRPr="00645FCF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tituto di </w:t>
      </w:r>
      <w:r w:rsidRPr="00B60086">
        <w:rPr>
          <w:rFonts w:ascii="Arial" w:hAnsi="Arial" w:cs="Arial"/>
          <w:i/>
          <w:color w:val="000000"/>
        </w:rPr>
        <w:t>Affido Internazionale</w:t>
      </w:r>
      <w:r>
        <w:rPr>
          <w:rFonts w:ascii="Arial" w:hAnsi="Arial" w:cs="Arial"/>
          <w:color w:val="000000"/>
        </w:rPr>
        <w:t xml:space="preserve">. </w:t>
      </w:r>
      <w:r w:rsidRPr="00645FCF">
        <w:rPr>
          <w:rFonts w:ascii="Arial" w:hAnsi="Arial" w:cs="Arial"/>
          <w:color w:val="000000"/>
        </w:rPr>
        <w:t xml:space="preserve"> </w:t>
      </w:r>
    </w:p>
    <w:p w:rsidR="00F42FD6" w:rsidRDefault="00F42FD6">
      <w:pPr>
        <w:pStyle w:val="Intestazione"/>
        <w:tabs>
          <w:tab w:val="clear" w:pos="4819"/>
          <w:tab w:val="clear" w:pos="9638"/>
        </w:tabs>
        <w:spacing w:line="280" w:lineRule="atLeast"/>
        <w:ind w:left="709" w:right="425"/>
        <w:jc w:val="both"/>
        <w:rPr>
          <w:rFonts w:ascii="Arial" w:hAnsi="Arial" w:cs="Arial"/>
          <w:sz w:val="22"/>
        </w:rPr>
      </w:pPr>
    </w:p>
    <w:p w:rsidR="00D9305A" w:rsidRDefault="00D9305A" w:rsidP="00D9305A">
      <w:pPr>
        <w:pStyle w:val="Intestazione"/>
        <w:tabs>
          <w:tab w:val="clear" w:pos="4819"/>
          <w:tab w:val="clear" w:pos="9638"/>
        </w:tabs>
        <w:ind w:left="567" w:right="425"/>
        <w:jc w:val="both"/>
        <w:rPr>
          <w:rFonts w:ascii="Arial" w:hAnsi="Arial" w:cs="Arial"/>
          <w:sz w:val="22"/>
        </w:rPr>
      </w:pPr>
    </w:p>
    <w:p w:rsidR="00D9305A" w:rsidRPr="00D9305A" w:rsidRDefault="00CD58D0" w:rsidP="00D9305A">
      <w:pPr>
        <w:pStyle w:val="Intestazione"/>
        <w:tabs>
          <w:tab w:val="clear" w:pos="4819"/>
          <w:tab w:val="clear" w:pos="9638"/>
        </w:tabs>
        <w:ind w:left="567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Enti del Coordinamento "Oltre l'Adozione"</w:t>
      </w:r>
      <w:r w:rsidR="00D9305A">
        <w:rPr>
          <w:rFonts w:ascii="Arial" w:hAnsi="Arial" w:cs="Arial"/>
          <w:sz w:val="22"/>
        </w:rPr>
        <w:t xml:space="preserve"> </w:t>
      </w:r>
    </w:p>
    <w:p w:rsidR="00D9305A" w:rsidRPr="00D9305A" w:rsidRDefault="00D9305A" w:rsidP="00D9305A">
      <w:pPr>
        <w:pStyle w:val="Intestazione"/>
        <w:tabs>
          <w:tab w:val="clear" w:pos="4819"/>
          <w:tab w:val="clear" w:pos="9638"/>
        </w:tabs>
        <w:ind w:left="567" w:right="425"/>
        <w:rPr>
          <w:rFonts w:ascii="Arial" w:hAnsi="Arial" w:cs="Arial"/>
          <w:sz w:val="16"/>
          <w:szCs w:val="16"/>
        </w:rPr>
      </w:pPr>
    </w:p>
    <w:p w:rsidR="00B60086" w:rsidRDefault="00D9305A" w:rsidP="00D9305A">
      <w:pPr>
        <w:pStyle w:val="Intestazione"/>
        <w:tabs>
          <w:tab w:val="clear" w:pos="4819"/>
          <w:tab w:val="clear" w:pos="9638"/>
        </w:tabs>
        <w:ind w:left="567" w:righ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AMI, AMICI DI DON BOSCO, AFN,</w:t>
      </w:r>
      <w:r w:rsidR="00CD58D0" w:rsidRPr="00CD58D0">
        <w:rPr>
          <w:rFonts w:ascii="Arial" w:hAnsi="Arial" w:cs="Arial"/>
          <w:sz w:val="22"/>
          <w:szCs w:val="22"/>
        </w:rPr>
        <w:t xml:space="preserve"> Fondazione AVSI, CIAI, IL CO</w:t>
      </w:r>
      <w:r>
        <w:rPr>
          <w:rFonts w:ascii="Arial" w:hAnsi="Arial" w:cs="Arial"/>
          <w:sz w:val="22"/>
          <w:szCs w:val="22"/>
        </w:rPr>
        <w:t>NVENTINO, INTERNATIONAL ACTION</w:t>
      </w:r>
      <w:r w:rsidR="00CD58D0" w:rsidRPr="00CD58D0">
        <w:rPr>
          <w:rFonts w:ascii="Arial" w:hAnsi="Arial" w:cs="Arial"/>
          <w:sz w:val="22"/>
          <w:szCs w:val="22"/>
        </w:rPr>
        <w:t>, ISTITUTO LA CASA, LA MALOCA, MEHALA, NOVA.</w:t>
      </w:r>
      <w:r w:rsidR="00247EA9">
        <w:rPr>
          <w:rFonts w:ascii="Arial" w:hAnsi="Arial" w:cs="Arial"/>
          <w:sz w:val="22"/>
          <w:szCs w:val="22"/>
        </w:rPr>
        <w:t xml:space="preserve"> </w:t>
      </w:r>
    </w:p>
    <w:p w:rsidR="00247EA9" w:rsidRDefault="00247EA9" w:rsidP="00D9305A">
      <w:pPr>
        <w:pStyle w:val="Intestazione"/>
        <w:tabs>
          <w:tab w:val="clear" w:pos="4819"/>
          <w:tab w:val="clear" w:pos="9638"/>
        </w:tabs>
        <w:ind w:left="567" w:right="425"/>
        <w:jc w:val="center"/>
        <w:rPr>
          <w:rFonts w:ascii="Arial" w:hAnsi="Arial" w:cs="Arial"/>
          <w:sz w:val="22"/>
          <w:szCs w:val="22"/>
        </w:rPr>
      </w:pPr>
    </w:p>
    <w:p w:rsidR="00247EA9" w:rsidRDefault="00247EA9" w:rsidP="00247EA9">
      <w:pPr>
        <w:pStyle w:val="Intestazione"/>
        <w:tabs>
          <w:tab w:val="clear" w:pos="4819"/>
          <w:tab w:val="clear" w:pos="9638"/>
        </w:tabs>
        <w:ind w:left="567" w:right="425"/>
        <w:rPr>
          <w:rFonts w:ascii="Arial" w:hAnsi="Arial" w:cs="Arial"/>
          <w:sz w:val="22"/>
          <w:szCs w:val="22"/>
        </w:rPr>
      </w:pPr>
    </w:p>
    <w:p w:rsidR="00247EA9" w:rsidRDefault="00247EA9" w:rsidP="00247EA9">
      <w:pPr>
        <w:pStyle w:val="Intestazione"/>
        <w:tabs>
          <w:tab w:val="clear" w:pos="4819"/>
          <w:tab w:val="clear" w:pos="9638"/>
        </w:tabs>
        <w:ind w:left="567" w:right="425"/>
        <w:rPr>
          <w:rFonts w:ascii="Arial" w:hAnsi="Arial" w:cs="Arial"/>
          <w:sz w:val="22"/>
          <w:szCs w:val="22"/>
        </w:rPr>
      </w:pPr>
    </w:p>
    <w:p w:rsidR="00247EA9" w:rsidRDefault="00247EA9" w:rsidP="00247EA9">
      <w:pPr>
        <w:pStyle w:val="Intestazione"/>
        <w:tabs>
          <w:tab w:val="clear" w:pos="4819"/>
          <w:tab w:val="clear" w:pos="9638"/>
        </w:tabs>
        <w:ind w:left="567" w:right="425"/>
        <w:rPr>
          <w:rFonts w:ascii="Arial" w:hAnsi="Arial" w:cs="Arial"/>
          <w:sz w:val="22"/>
          <w:szCs w:val="22"/>
        </w:rPr>
      </w:pPr>
    </w:p>
    <w:p w:rsidR="00247EA9" w:rsidRPr="00CD58D0" w:rsidRDefault="00247EA9" w:rsidP="00247EA9">
      <w:pPr>
        <w:pStyle w:val="Intestazione"/>
        <w:tabs>
          <w:tab w:val="clear" w:pos="4819"/>
          <w:tab w:val="clear" w:pos="9638"/>
        </w:tabs>
        <w:ind w:left="567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Milano, 8 marzo 2022</w:t>
      </w:r>
    </w:p>
    <w:sectPr w:rsidR="00247EA9" w:rsidRPr="00CD58D0" w:rsidSect="00973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0" w:right="709" w:bottom="720" w:left="851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16" w:rsidRDefault="008A3016">
      <w:r>
        <w:separator/>
      </w:r>
    </w:p>
  </w:endnote>
  <w:endnote w:type="continuationSeparator" w:id="1">
    <w:p w:rsidR="008A3016" w:rsidRDefault="008A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D6" w:rsidRDefault="00127D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2F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2FD6" w:rsidRDefault="00F42F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D6" w:rsidRDefault="00127D5B">
    <w:pPr>
      <w:pStyle w:val="Titolo1"/>
      <w:framePr w:wrap="around" w:vAnchor="text" w:hAnchor="margin" w:xAlign="right" w:y="1"/>
      <w:spacing w:before="60"/>
      <w:ind w:left="284"/>
      <w:jc w:val="left"/>
      <w:rPr>
        <w:rStyle w:val="Numeropagina"/>
        <w:sz w:val="18"/>
      </w:rPr>
    </w:pPr>
    <w:r>
      <w:rPr>
        <w:rFonts w:ascii="Microsoft Sans Serif" w:hAnsi="Microsoft Sans Serif" w:cs="Microsoft Sans Serif"/>
        <w:b w:val="0"/>
        <w:bCs w:val="0"/>
        <w:sz w:val="18"/>
      </w:rPr>
      <w:fldChar w:fldCharType="begin"/>
    </w:r>
    <w:r w:rsidR="00F42FD6">
      <w:rPr>
        <w:rFonts w:ascii="Microsoft Sans Serif" w:hAnsi="Microsoft Sans Serif" w:cs="Microsoft Sans Serif"/>
        <w:b w:val="0"/>
        <w:bCs w:val="0"/>
        <w:sz w:val="18"/>
      </w:rPr>
      <w:instrText xml:space="preserve">PAGE  </w:instrText>
    </w:r>
    <w:r>
      <w:rPr>
        <w:rFonts w:ascii="Microsoft Sans Serif" w:hAnsi="Microsoft Sans Serif" w:cs="Microsoft Sans Serif"/>
        <w:b w:val="0"/>
        <w:bCs w:val="0"/>
        <w:sz w:val="18"/>
      </w:rPr>
      <w:fldChar w:fldCharType="separate"/>
    </w:r>
    <w:r w:rsidR="00F42FD6">
      <w:rPr>
        <w:rFonts w:ascii="Microsoft Sans Serif" w:hAnsi="Microsoft Sans Serif" w:cs="Microsoft Sans Serif"/>
        <w:b w:val="0"/>
        <w:bCs w:val="0"/>
        <w:noProof/>
        <w:sz w:val="18"/>
      </w:rPr>
      <w:t>2</w:t>
    </w:r>
    <w:r>
      <w:rPr>
        <w:rFonts w:ascii="Microsoft Sans Serif" w:hAnsi="Microsoft Sans Serif" w:cs="Microsoft Sans Serif"/>
        <w:b w:val="0"/>
        <w:bCs w:val="0"/>
        <w:sz w:val="18"/>
      </w:rPr>
      <w:fldChar w:fldCharType="end"/>
    </w:r>
  </w:p>
  <w:p w:rsidR="00F42FD6" w:rsidRDefault="00F42FD6">
    <w:pPr>
      <w:pStyle w:val="Pidipagina"/>
      <w:ind w:right="360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F4" w:rsidRDefault="006279F2" w:rsidP="00716B6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9733C8">
      <w:rPr>
        <w:rFonts w:ascii="Arial" w:hAnsi="Arial" w:cs="Arial"/>
        <w:sz w:val="16"/>
        <w:szCs w:val="16"/>
      </w:rPr>
      <w:t xml:space="preserve"> </w:t>
    </w:r>
  </w:p>
  <w:p w:rsidR="009733C8" w:rsidRPr="009733C8" w:rsidRDefault="006279F2" w:rsidP="00716B6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9733C8">
      <w:rPr>
        <w:rFonts w:ascii="Arial" w:hAnsi="Arial" w:cs="Arial"/>
        <w:sz w:val="16"/>
        <w:szCs w:val="16"/>
      </w:rPr>
      <w:t>Portavoce: Pietro Ardizzi, mail: oltreladozione@libero.it -</w:t>
    </w:r>
    <w:r w:rsidR="001146DE" w:rsidRPr="009733C8">
      <w:rPr>
        <w:rFonts w:ascii="Arial" w:hAnsi="Arial" w:cs="Arial"/>
        <w:sz w:val="16"/>
        <w:szCs w:val="16"/>
      </w:rPr>
      <w:t xml:space="preserve"> </w:t>
    </w:r>
    <w:r w:rsidR="009733C8" w:rsidRPr="009733C8">
      <w:rPr>
        <w:rFonts w:ascii="Arial" w:hAnsi="Arial" w:cs="Arial"/>
        <w:sz w:val="16"/>
        <w:szCs w:val="16"/>
      </w:rPr>
      <w:t xml:space="preserve">mobile: + 39 3394631587                    </w:t>
    </w:r>
  </w:p>
  <w:p w:rsidR="00F42FD6" w:rsidRPr="009733C8" w:rsidRDefault="009733C8" w:rsidP="00716B6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9733C8">
      <w:rPr>
        <w:rFonts w:ascii="Arial" w:hAnsi="Arial" w:cs="Arial"/>
        <w:sz w:val="16"/>
        <w:szCs w:val="16"/>
      </w:rPr>
      <w:t>Segreteria: Beatrice Belli</w:t>
    </w:r>
    <w:r w:rsidR="006279F2" w:rsidRPr="009733C8">
      <w:rPr>
        <w:rFonts w:ascii="Arial" w:hAnsi="Arial" w:cs="Arial"/>
        <w:sz w:val="16"/>
        <w:szCs w:val="16"/>
      </w:rPr>
      <w:t>, mail:</w:t>
    </w:r>
    <w:r w:rsidRPr="009733C8">
      <w:rPr>
        <w:rFonts w:ascii="Arial" w:hAnsi="Arial" w:cs="Arial"/>
        <w:sz w:val="16"/>
        <w:szCs w:val="16"/>
      </w:rPr>
      <w:t xml:space="preserve"> presidente@internationaladoption.it -</w:t>
    </w:r>
  </w:p>
  <w:p w:rsidR="009733C8" w:rsidRPr="009733C8" w:rsidRDefault="009733C8" w:rsidP="00716B6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9733C8">
      <w:rPr>
        <w:rFonts w:ascii="Arial" w:hAnsi="Arial" w:cs="Arial"/>
        <w:sz w:val="16"/>
        <w:szCs w:val="16"/>
      </w:rPr>
      <w:t>Sede:</w:t>
    </w:r>
    <w:r w:rsidRPr="009733C8">
      <w:rPr>
        <w:rFonts w:ascii="Arial" w:eastAsia="Calibri" w:hAnsi="Arial" w:cs="Arial"/>
        <w:sz w:val="16"/>
        <w:szCs w:val="16"/>
        <w:lang w:eastAsia="en-US"/>
      </w:rPr>
      <w:t xml:space="preserve"> via Donatello 5B - 20131 - </w:t>
    </w:r>
    <w:r w:rsidRPr="009733C8">
      <w:rPr>
        <w:rFonts w:ascii="Arial" w:hAnsi="Arial" w:cs="Arial"/>
        <w:sz w:val="16"/>
        <w:szCs w:val="16"/>
      </w:rPr>
      <w:t xml:space="preserve">Milano - tel. +39 02.674988373 </w:t>
    </w:r>
    <w:r w:rsidR="008C5833">
      <w:rPr>
        <w:rFonts w:ascii="Arial" w:hAnsi="Arial" w:cs="Arial"/>
        <w:sz w:val="16"/>
        <w:szCs w:val="16"/>
      </w:rPr>
      <w:t>- www.oltreladozione.it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16" w:rsidRDefault="008A3016">
      <w:r>
        <w:separator/>
      </w:r>
    </w:p>
  </w:footnote>
  <w:footnote w:type="continuationSeparator" w:id="1">
    <w:p w:rsidR="008A3016" w:rsidRDefault="008A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F4" w:rsidRDefault="00B557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D6" w:rsidRDefault="00F42FD6">
    <w:pPr>
      <w:pStyle w:val="Intestazione"/>
      <w:tabs>
        <w:tab w:val="left" w:pos="900"/>
      </w:tabs>
      <w:jc w:val="center"/>
      <w:rPr>
        <w:rFonts w:ascii="Arial" w:hAnsi="Arial" w:cs="Arial"/>
        <w:b/>
        <w:bCs/>
        <w:color w:val="003399"/>
        <w:spacing w:val="28"/>
        <w:sz w:val="22"/>
      </w:rPr>
    </w:pPr>
    <w:r>
      <w:rPr>
        <w:rFonts w:ascii="Arial" w:hAnsi="Arial" w:cs="Arial"/>
        <w:b/>
        <w:bCs/>
        <w:color w:val="003399"/>
        <w:spacing w:val="28"/>
        <w:sz w:val="22"/>
      </w:rPr>
      <w:t>-  Oltre l’Adozione   -</w:t>
    </w:r>
  </w:p>
  <w:p w:rsidR="00F42FD6" w:rsidRDefault="00F42FD6">
    <w:pPr>
      <w:pStyle w:val="Intestazione"/>
      <w:tabs>
        <w:tab w:val="left" w:pos="900"/>
      </w:tabs>
      <w:spacing w:before="60"/>
      <w:jc w:val="center"/>
      <w:rPr>
        <w:rFonts w:ascii="Arial Narrow" w:hAnsi="Arial Narrow" w:cs="Microsoft Sans Serif"/>
        <w:color w:val="4D4D4D"/>
        <w:spacing w:val="20"/>
        <w:sz w:val="16"/>
      </w:rPr>
    </w:pPr>
    <w:r>
      <w:rPr>
        <w:rFonts w:ascii="Arial Narrow" w:hAnsi="Arial Narrow" w:cs="Microsoft Sans Serif"/>
        <w:color w:val="4D4D4D"/>
        <w:spacing w:val="20"/>
        <w:sz w:val="16"/>
      </w:rPr>
      <w:t>Coordinamento di Enti Autorizzati per la Sussidiarietà dell’Adozione Internazionale</w:t>
    </w:r>
  </w:p>
  <w:p w:rsidR="00F42FD6" w:rsidRDefault="00F42FD6">
    <w:pPr>
      <w:pStyle w:val="Intestazione"/>
      <w:pBdr>
        <w:top w:val="single" w:sz="4" w:space="1" w:color="003399"/>
      </w:pBdr>
      <w:tabs>
        <w:tab w:val="left" w:pos="900"/>
      </w:tabs>
      <w:spacing w:before="60"/>
      <w:jc w:val="center"/>
      <w:rPr>
        <w:rFonts w:ascii="Arial Narrow" w:hAnsi="Arial Narrow"/>
        <w:spacing w:val="20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5253"/>
      <w:gridCol w:w="5233"/>
    </w:tblGrid>
    <w:tr w:rsidR="00F42FD6">
      <w:trPr>
        <w:trHeight w:val="1285"/>
      </w:trPr>
      <w:tc>
        <w:tcPr>
          <w:tcW w:w="5254" w:type="dxa"/>
        </w:tcPr>
        <w:p w:rsidR="00F42FD6" w:rsidRDefault="00D9305A">
          <w:pPr>
            <w:pStyle w:val="Intestazione"/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184785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</w:tcPr>
        <w:p w:rsidR="00F42FD6" w:rsidRDefault="00F42FD6">
          <w:pPr>
            <w:pStyle w:val="Intestazione"/>
            <w:tabs>
              <w:tab w:val="clear" w:pos="4819"/>
            </w:tabs>
            <w:spacing w:before="240"/>
            <w:ind w:left="842"/>
            <w:jc w:val="center"/>
            <w:rPr>
              <w:rFonts w:ascii="Arial" w:hAnsi="Arial" w:cs="Arial"/>
              <w:b/>
              <w:bCs/>
              <w:color w:val="003399"/>
              <w:sz w:val="44"/>
            </w:rPr>
          </w:pPr>
          <w:r>
            <w:rPr>
              <w:rFonts w:ascii="Arial" w:hAnsi="Arial" w:cs="Arial"/>
              <w:b/>
              <w:bCs/>
              <w:color w:val="003399"/>
              <w:sz w:val="44"/>
            </w:rPr>
            <w:t>Oltre l’Adozione</w:t>
          </w:r>
        </w:p>
        <w:p w:rsidR="00F42FD6" w:rsidRDefault="00F42FD6">
          <w:pPr>
            <w:pStyle w:val="Intestazione"/>
            <w:tabs>
              <w:tab w:val="clear" w:pos="4819"/>
            </w:tabs>
            <w:spacing w:before="120"/>
            <w:ind w:left="839"/>
            <w:jc w:val="center"/>
            <w:rPr>
              <w:rFonts w:ascii="Arial" w:hAnsi="Arial" w:cs="Arial"/>
              <w:color w:val="4D4D4D"/>
              <w:sz w:val="18"/>
            </w:rPr>
          </w:pPr>
          <w:r>
            <w:rPr>
              <w:rFonts w:ascii="Arial" w:hAnsi="Arial" w:cs="Arial"/>
              <w:color w:val="4D4D4D"/>
              <w:sz w:val="18"/>
            </w:rPr>
            <w:t>Coordinamento di Enti Autorizzati per la</w:t>
          </w:r>
        </w:p>
        <w:p w:rsidR="00F42FD6" w:rsidRDefault="00AF3C65">
          <w:pPr>
            <w:pStyle w:val="Intestazione"/>
            <w:tabs>
              <w:tab w:val="clear" w:pos="4819"/>
            </w:tabs>
            <w:ind w:left="842"/>
            <w:jc w:val="center"/>
            <w:rPr>
              <w:rFonts w:ascii="Arial Narrow" w:hAnsi="Arial Narrow" w:cs="Arial"/>
              <w:b/>
              <w:bCs/>
              <w:color w:val="003399"/>
            </w:rPr>
          </w:pPr>
          <w:r>
            <w:rPr>
              <w:rFonts w:ascii="Arial" w:hAnsi="Arial" w:cs="Arial"/>
              <w:color w:val="4D4D4D"/>
              <w:sz w:val="18"/>
            </w:rPr>
            <w:t xml:space="preserve"> </w:t>
          </w:r>
          <w:r w:rsidR="00F42FD6">
            <w:rPr>
              <w:rFonts w:ascii="Arial" w:hAnsi="Arial" w:cs="Arial"/>
              <w:color w:val="4D4D4D"/>
              <w:sz w:val="18"/>
            </w:rPr>
            <w:t>Sussidiarietà dell’adozione Internazionale</w:t>
          </w:r>
        </w:p>
      </w:tc>
    </w:tr>
  </w:tbl>
  <w:p w:rsidR="00F42FD6" w:rsidRDefault="00F42FD6">
    <w:pPr>
      <w:pStyle w:val="Intestazione"/>
      <w:pBdr>
        <w:bottom w:val="single" w:sz="4" w:space="1" w:color="003399"/>
      </w:pBdr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16B6A"/>
    <w:rsid w:val="001146DE"/>
    <w:rsid w:val="00127D5B"/>
    <w:rsid w:val="001A3F86"/>
    <w:rsid w:val="00247EA9"/>
    <w:rsid w:val="006279F2"/>
    <w:rsid w:val="00716B6A"/>
    <w:rsid w:val="00861F2E"/>
    <w:rsid w:val="008A3016"/>
    <w:rsid w:val="008C5833"/>
    <w:rsid w:val="009733C8"/>
    <w:rsid w:val="00AF3C65"/>
    <w:rsid w:val="00B2391A"/>
    <w:rsid w:val="00B557F4"/>
    <w:rsid w:val="00B60086"/>
    <w:rsid w:val="00B822B1"/>
    <w:rsid w:val="00C75EE2"/>
    <w:rsid w:val="00CD58D0"/>
    <w:rsid w:val="00D540FF"/>
    <w:rsid w:val="00D701B7"/>
    <w:rsid w:val="00D9305A"/>
    <w:rsid w:val="00DE6D39"/>
    <w:rsid w:val="00F42FD6"/>
    <w:rsid w:val="00F5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7D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7D5B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rsid w:val="00127D5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27D5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127D5B"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27D5B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127D5B"/>
    <w:pPr>
      <w:keepNext/>
      <w:outlineLvl w:val="5"/>
    </w:pPr>
    <w:rPr>
      <w:rFonts w:ascii="Bookman Old Style" w:eastAsia="Batang" w:hAnsi="Bookman Old Style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27D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7D5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27D5B"/>
    <w:pPr>
      <w:ind w:left="5400"/>
    </w:pPr>
    <w:rPr>
      <w:b/>
      <w:bCs/>
    </w:rPr>
  </w:style>
  <w:style w:type="paragraph" w:styleId="Corpodeltesto">
    <w:name w:val="Body Text"/>
    <w:basedOn w:val="Normale"/>
    <w:rsid w:val="00127D5B"/>
    <w:pPr>
      <w:jc w:val="both"/>
    </w:pPr>
    <w:rPr>
      <w:b/>
      <w:bCs/>
      <w:i/>
      <w:iCs/>
      <w:sz w:val="28"/>
    </w:rPr>
  </w:style>
  <w:style w:type="paragraph" w:styleId="Corpodeltesto2">
    <w:name w:val="Body Text 2"/>
    <w:basedOn w:val="Normale"/>
    <w:rsid w:val="00127D5B"/>
    <w:rPr>
      <w:sz w:val="28"/>
    </w:rPr>
  </w:style>
  <w:style w:type="paragraph" w:styleId="Corpodeltesto3">
    <w:name w:val="Body Text 3"/>
    <w:basedOn w:val="Normale"/>
    <w:rsid w:val="00127D5B"/>
    <w:pPr>
      <w:jc w:val="both"/>
    </w:pPr>
    <w:rPr>
      <w:rFonts w:ascii="Bookman Old Style" w:eastAsia="Batang" w:hAnsi="Bookman Old Style"/>
    </w:rPr>
  </w:style>
  <w:style w:type="character" w:styleId="Numeropagina">
    <w:name w:val="page number"/>
    <w:basedOn w:val="Carpredefinitoparagrafo"/>
    <w:rsid w:val="00127D5B"/>
  </w:style>
  <w:style w:type="character" w:styleId="Collegamentoipertestuale">
    <w:name w:val="Hyperlink"/>
    <w:basedOn w:val="Carpredefinitoparagrafo"/>
    <w:rsid w:val="00127D5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D5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12-04-2010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12-04-2010</dc:title>
  <dc:creator>Mondadori Printing</dc:creator>
  <cp:lastModifiedBy>utente</cp:lastModifiedBy>
  <cp:revision>4</cp:revision>
  <cp:lastPrinted>2010-05-05T12:50:00Z</cp:lastPrinted>
  <dcterms:created xsi:type="dcterms:W3CDTF">2022-03-08T17:55:00Z</dcterms:created>
  <dcterms:modified xsi:type="dcterms:W3CDTF">2022-03-08T17:56:00Z</dcterms:modified>
</cp:coreProperties>
</file>